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1F0" w:rsidRPr="0042374D" w:rsidRDefault="008561F0" w:rsidP="0061775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2374D">
        <w:rPr>
          <w:rFonts w:ascii="Times New Roman" w:hAnsi="Times New Roman" w:cs="Times New Roman"/>
          <w:sz w:val="24"/>
          <w:szCs w:val="24"/>
        </w:rPr>
        <w:t>Приложение 12</w:t>
      </w:r>
    </w:p>
    <w:p w:rsidR="008561F0" w:rsidRDefault="008561F0" w:rsidP="006177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42374D">
        <w:rPr>
          <w:rFonts w:ascii="Times New Roman" w:hAnsi="Times New Roman" w:cs="Times New Roman"/>
          <w:sz w:val="24"/>
          <w:szCs w:val="24"/>
        </w:rPr>
        <w:t>к решению Совета депутатов Терского  района</w:t>
      </w:r>
    </w:p>
    <w:p w:rsidR="008561F0" w:rsidRDefault="008561F0" w:rsidP="006177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2374D">
        <w:rPr>
          <w:rFonts w:ascii="Times New Roman" w:hAnsi="Times New Roman" w:cs="Times New Roman"/>
          <w:sz w:val="24"/>
          <w:szCs w:val="24"/>
        </w:rPr>
        <w:t xml:space="preserve">О бюджете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42374D">
        <w:rPr>
          <w:rFonts w:ascii="Times New Roman" w:hAnsi="Times New Roman" w:cs="Times New Roman"/>
          <w:sz w:val="24"/>
          <w:szCs w:val="24"/>
        </w:rPr>
        <w:t xml:space="preserve"> Терский </w:t>
      </w:r>
    </w:p>
    <w:p w:rsidR="008561F0" w:rsidRDefault="008561F0" w:rsidP="006177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42374D">
        <w:rPr>
          <w:rFonts w:ascii="Times New Roman" w:hAnsi="Times New Roman" w:cs="Times New Roman"/>
          <w:sz w:val="24"/>
          <w:szCs w:val="24"/>
        </w:rPr>
        <w:t>район на 20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42374D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и на плановый период </w:t>
      </w:r>
    </w:p>
    <w:p w:rsidR="008561F0" w:rsidRPr="0042374D" w:rsidRDefault="008561F0" w:rsidP="006177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2014 и 2015 годов»</w:t>
      </w:r>
    </w:p>
    <w:p w:rsidR="008561F0" w:rsidRPr="0042374D" w:rsidRDefault="008561F0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561F0" w:rsidRPr="007B524D" w:rsidRDefault="008561F0" w:rsidP="006177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24D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8561F0" w:rsidRPr="007B524D" w:rsidRDefault="008561F0" w:rsidP="006177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24D">
        <w:rPr>
          <w:rFonts w:ascii="Times New Roman" w:hAnsi="Times New Roman" w:cs="Times New Roman"/>
          <w:b/>
          <w:bCs/>
          <w:sz w:val="24"/>
          <w:szCs w:val="24"/>
        </w:rPr>
        <w:t>ПРЕДОСТАВЛЕНИЯ МУНИЦИПАЛЬНЫХ  ГАРАНТИЙ  МУНИЦИПАЛЬНОГО ОБРАЗОВАНИЯ ТЕРСКИЙ РАЙОН</w:t>
      </w:r>
    </w:p>
    <w:p w:rsidR="008561F0" w:rsidRPr="00801EFB" w:rsidRDefault="008561F0" w:rsidP="006177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Настоящий Порядок предоставления муниципальных  гарантий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(далее - Порядок) разработан в соответствии с Бюджетным кодексом Российской Федерации, бюджетным законодательством Мурманской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и устанавливает порядок и условия предоставления муниципальных гарантий</w:t>
      </w:r>
      <w:r w:rsidRPr="00C31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 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801EFB">
        <w:rPr>
          <w:rFonts w:ascii="Times New Roman" w:hAnsi="Times New Roman" w:cs="Times New Roman"/>
          <w:sz w:val="24"/>
          <w:szCs w:val="24"/>
        </w:rPr>
        <w:t xml:space="preserve">  район, а также порядок исполнения обязательств по предоставленным муниципальным  гарантиям, учета и контроля предоставленных муниципальных  гарантий.</w:t>
      </w:r>
    </w:p>
    <w:p w:rsidR="008561F0" w:rsidRPr="00801EFB" w:rsidRDefault="008561F0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561F0" w:rsidRPr="00801EFB" w:rsidRDefault="008561F0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1. ОСНОВНЫЕ ПОЛОЖЕНИЯ</w:t>
      </w:r>
    </w:p>
    <w:p w:rsidR="008561F0" w:rsidRPr="00801EFB" w:rsidRDefault="008561F0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Муниципальной  гарантией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 (далее - гарантия) признается вид долгового обязательства, в силу которого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муниципальное  образование </w:t>
      </w:r>
      <w:r w:rsidRPr="00801EFB">
        <w:rPr>
          <w:rFonts w:ascii="Times New Roman" w:hAnsi="Times New Roman" w:cs="Times New Roman"/>
          <w:sz w:val="24"/>
          <w:szCs w:val="24"/>
        </w:rPr>
        <w:t>Терский район (гарант) обязан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01EFB">
        <w:rPr>
          <w:rFonts w:ascii="Times New Roman" w:hAnsi="Times New Roman" w:cs="Times New Roman"/>
          <w:sz w:val="24"/>
          <w:szCs w:val="24"/>
        </w:rPr>
        <w:t xml:space="preserve"> 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Терский район </w:t>
      </w:r>
      <w:r w:rsidRPr="00801EFB">
        <w:rPr>
          <w:rFonts w:ascii="Times New Roman" w:hAnsi="Times New Roman" w:cs="Times New Roman"/>
          <w:sz w:val="24"/>
          <w:szCs w:val="24"/>
        </w:rPr>
        <w:t>в соответствии с условиями даваемого гарантом обязательства отвечать за исполнение третьим лицом (принципалом) его обязательств перед бенефициаром.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2. Предоставление гарантии, заключение договора о предоставлении гарантии, договора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от имени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  район</w:t>
      </w:r>
      <w:r w:rsidRPr="00801EFB">
        <w:rPr>
          <w:rFonts w:ascii="Times New Roman" w:hAnsi="Times New Roman" w:cs="Times New Roman"/>
          <w:sz w:val="24"/>
          <w:szCs w:val="24"/>
        </w:rPr>
        <w:t xml:space="preserve"> осуществляется администрацией Терского района.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3. Гарантии предоставляются в обеспечение исполнения обязательств муниципальных образований Терского района  (далее - муниципальные образования) и юридических лиц, зарегистрированных на территории Терского района  Мурманской области, осуществляющих деятельность на территории Терского района и уплачивающих налоги в бюджет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Терский район</w:t>
      </w:r>
      <w:r w:rsidRPr="00801EFB">
        <w:rPr>
          <w:rFonts w:ascii="Times New Roman" w:hAnsi="Times New Roman" w:cs="Times New Roman"/>
          <w:sz w:val="24"/>
          <w:szCs w:val="24"/>
        </w:rPr>
        <w:t xml:space="preserve">, включенных в программу муниципальных  гарантий  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 район.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4. Гарантии не могут быть предоставлены в обеспечение обязательств юридических лиц, находящихся в процессе реорганизации, ликвидации или несостоятельности (банкротства).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5. Гарантии не могут быть предоставлены в обеспечение обязательств муниципальных образований, имеющих превышение предельных значений дефицита местного бюджета, предельных объемов муниципального долга и расходов по его обслуживанию.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 xml:space="preserve">6. Гарантии не могут предоставляться для обеспечения исполнения обязательств  </w:t>
      </w:r>
      <w:r>
        <w:rPr>
          <w:rFonts w:ascii="Times New Roman" w:hAnsi="Times New Roman" w:cs="Times New Roman"/>
          <w:sz w:val="24"/>
          <w:szCs w:val="24"/>
        </w:rPr>
        <w:t xml:space="preserve">федеральных, </w:t>
      </w:r>
      <w:r w:rsidRPr="00801EFB">
        <w:rPr>
          <w:rFonts w:ascii="Times New Roman" w:hAnsi="Times New Roman" w:cs="Times New Roman"/>
          <w:sz w:val="24"/>
          <w:szCs w:val="24"/>
        </w:rPr>
        <w:t>государственных унитарных предприятий.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7. Письменная форма гарантии и договора о предоставлении гарантии является обязательной.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8. В гарантии должны быть указаны: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гаранта;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обязательство, в обеспечение которого выдается гарантия;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объем обязательств гаранта по гарантии и предельная сумма гарантии;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определение гарантийного случая;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принципала;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безотзывность гарантии или условия ее отзыва;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основания для выдачи гарантии;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вступление в силу (дата выдачи) гарантии;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срок действия гарантии;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порядок исполнения гарантом обязательств по гарантии;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порядок и условия сокращения предельной суммы гарантии при исполнении гарантии и (или) исполнении обязательств принципала, обеспеченных гарантией;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наличие или отсутствие права требования гаранта к принципалу о возмещении сумм, уплаченных гарантом бенефициару по гарантии (регрессное требование гаранта к принципалу, регресс);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иные сведения, определенные Бюджетным кодексом Российской Федерации, правовыми актами гаранта.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r w:rsidRPr="00801EFB">
        <w:rPr>
          <w:rFonts w:ascii="Times New Roman" w:hAnsi="Times New Roman" w:cs="Times New Roman"/>
          <w:sz w:val="24"/>
          <w:szCs w:val="24"/>
        </w:rPr>
        <w:t>Терский  район  как  гарант несет субсидиарную или солидарную ответственность гаранта по обеспеченному им обязательству принципала.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10. Предусмотренное гарантией обязательство гаранта перед бенефициаром ограничивается уплатой суммы не исполненных на момент предъявления требования бенефициара обязательств  принципала, обеспеченных гарантией, но не более суммы, на которую выдана гарантия.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11. Вступление в силу гарантии может быть определено календарной датой или наступлением события (условия), которое может произойти в будущем. Срок действия гарантии определяется условиями гарантии.</w:t>
      </w:r>
    </w:p>
    <w:p w:rsidR="008561F0" w:rsidRPr="00801EFB" w:rsidRDefault="008561F0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561F0" w:rsidRPr="00801EFB" w:rsidRDefault="008561F0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2. УСЛОВИЯ ПРЕДОСТАВЛЕНИЯ ГАРАНТИЙ</w:t>
      </w:r>
    </w:p>
    <w:p w:rsidR="008561F0" w:rsidRPr="00801EFB" w:rsidRDefault="008561F0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801EFB">
        <w:rPr>
          <w:rFonts w:ascii="Times New Roman" w:hAnsi="Times New Roman" w:cs="Times New Roman"/>
          <w:sz w:val="24"/>
          <w:szCs w:val="24"/>
        </w:rPr>
        <w:t>1. Предоставление гарантий осуществляется на основании решения Совета депутатов Терского района  о бюджете на очередной финансовый год (очередной финансовый год и плановый период), распоряжения администрации Терского района, а также договора о предоставлении гарантии при условии: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проведения анализа финансового состояния принципала;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предоставления принципалом обеспечения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01EFB">
        <w:rPr>
          <w:rFonts w:ascii="Times New Roman" w:hAnsi="Times New Roman" w:cs="Times New Roman"/>
          <w:sz w:val="24"/>
          <w:szCs w:val="24"/>
        </w:rPr>
        <w:t xml:space="preserve"> принципала по удовлетворению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регрессного требования к принципалу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в связи с исполнением в полном объеме или в какой-либо части гарантии;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отсутствия у принципала, его поручителей (гарантов) просроченной задолженности по денежным обязательствам перед бюджетом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801EFB">
        <w:rPr>
          <w:rFonts w:ascii="Times New Roman" w:hAnsi="Times New Roman" w:cs="Times New Roman"/>
          <w:sz w:val="24"/>
          <w:szCs w:val="24"/>
        </w:rPr>
        <w:t>Терск</w:t>
      </w:r>
      <w:r>
        <w:rPr>
          <w:rFonts w:ascii="Times New Roman" w:hAnsi="Times New Roman" w:cs="Times New Roman"/>
          <w:sz w:val="24"/>
          <w:szCs w:val="24"/>
        </w:rPr>
        <w:t xml:space="preserve">ий </w:t>
      </w:r>
      <w:r w:rsidRPr="00801EFB">
        <w:rPr>
          <w:rFonts w:ascii="Times New Roman" w:hAnsi="Times New Roman" w:cs="Times New Roman"/>
          <w:sz w:val="24"/>
          <w:szCs w:val="24"/>
        </w:rPr>
        <w:t xml:space="preserve">  район, по обязательным платежам в бюджетную систему Российской Федерации, а также неурегулированных обязательств по гарантиям, ранее предоставленным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муниципальным образованием 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 или Мурманской област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801EFB">
        <w:rPr>
          <w:rFonts w:ascii="Times New Roman" w:hAnsi="Times New Roman" w:cs="Times New Roman"/>
          <w:sz w:val="24"/>
          <w:szCs w:val="24"/>
        </w:rPr>
        <w:t xml:space="preserve">2. Анализ финансового состояния принципала в целях предоставления гарантии осуществляется финансово-экономическим отделом администрации Терского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801EFB">
        <w:rPr>
          <w:rFonts w:ascii="Times New Roman" w:hAnsi="Times New Roman" w:cs="Times New Roman"/>
          <w:sz w:val="24"/>
          <w:szCs w:val="24"/>
        </w:rPr>
        <w:t>установленном им порядке.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При предоставлении гарантии для обеспечения обязательств по возмещению ущерба, образовавшегося при наступлении гарантийного случая некоммерческого характера, а также гарантии без права регрессного требования гаранта к принципалу анализ финансового состояния принципала может не проводиться, обеспечения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принципала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 xml:space="preserve"> в указанном случае не требуется.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Обеспечение исполнения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обязательств  принципала по удовлетворению регрессного требования к принципалу, а также порядок и сроки возмещения принципалом гаранту в порядке регресса сумм, уплаченных гарантом во исполнение (частичное исполнение) обязательств по гарантии, оформляется заключением договора между гарантом и принципалом.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Оформление обеспечения исполнения обязательств принципала по удовлетворению регрессного требования муниципального образования Терский район  к принципалу осуществляется до выдачи гарантии.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Способами обеспечения исполнения регрессных обязательств по гарантии могут быть только банковские гарантии, поручительства, муниципальные гарантии, залог имущества в размере не менее 100 процентов обязательств по гарантии. Способы обеспечения исполнения обязательств должны иметь высокую степень ликвидности.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В договоре об обеспечении обязательства может быть предусмотрено: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представление получателем гарантии - юридическим лицом дополнительных соглашений ко всем действующим договорам банковского счета, заключенным с кредитными организациями, предусматривающих право  финансово-экономического отдела  администрации Терского района  на бесспорное (безакцептное) списание находящихся на счете денежных средств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для погашения долговых обязательств получателя гарантии, возникающих в результате наступления гарантийных случаев;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представление получателем гарантии - муниципальным образованием письменного согласия о безусловном праве  финансово-экономического отдела  администрации Терского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на бесспорное (безакцептное) списание находящихся на счете бюджета муниципального образования денежных средств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для погашения долговых обязательств получателя гарантии, возникающих в результате наступления гарантийных случаев.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В случаях предоставления гарантии в обеспечение исполнения обязательств муниципального образования, являющегося получателем дотации из областного бюджета, гарантии могут предоставляться без предоставления обеспечения исполнения обязательств по удовлетворению регрессного требования гаранта в связи с исполнением гарантии.</w:t>
      </w:r>
    </w:p>
    <w:p w:rsidR="008561F0" w:rsidRPr="00801EFB" w:rsidRDefault="008561F0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561F0" w:rsidRPr="00801EFB" w:rsidRDefault="008561F0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3. ПОРЯДОК РАССМОТРЕНИЯ ОБРАЩЕНИЙ И ПРИНЯТИЯ РЕШЕНИЙ</w:t>
      </w:r>
    </w:p>
    <w:p w:rsidR="008561F0" w:rsidRPr="00801EFB" w:rsidRDefault="008561F0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 ПРЕДОСТАВЛЕНИИ ГАРАНТИЙ</w:t>
      </w:r>
    </w:p>
    <w:p w:rsidR="008561F0" w:rsidRPr="00801EFB" w:rsidRDefault="008561F0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561F0" w:rsidRPr="00801EFB" w:rsidRDefault="008561F0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801EFB">
        <w:rPr>
          <w:rFonts w:ascii="Times New Roman" w:hAnsi="Times New Roman" w:cs="Times New Roman"/>
          <w:sz w:val="24"/>
          <w:szCs w:val="24"/>
        </w:rPr>
        <w:t>1. Юридическое лицо, претендующее на получение гарантии в обеспечение его обязательств перед бенефициаром (далее - претендент), направляет в адрес финансово-экономического отдела  администрации Терского района следующий пакет документов:</w:t>
      </w:r>
    </w:p>
    <w:p w:rsidR="008561F0" w:rsidRDefault="008561F0" w:rsidP="00B13800">
      <w:pPr>
        <w:pStyle w:val="ConsPlusNormal"/>
        <w:widowControl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заявку на получение гарантии с указанием ее предполагаемого размера, срока и целевого назначения привлекаемого займа, а также сведения о предлагаемом обеспечении и источниках погашения регрессных обязательств перед гарантом при наступлении гарантийного случая;</w:t>
      </w:r>
      <w:r w:rsidRPr="00C20AFD"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8561F0" w:rsidRPr="00C20AFD" w:rsidRDefault="008561F0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нотариально заверенные копии учредительных документов со всеми приложениями изменениями и дополнениями;</w:t>
      </w:r>
    </w:p>
    <w:p w:rsidR="008561F0" w:rsidRPr="00C20AFD" w:rsidRDefault="008561F0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копию свидетельства о постановке на учет в налоговом органе;</w:t>
      </w:r>
    </w:p>
    <w:p w:rsidR="008561F0" w:rsidRPr="00C20AFD" w:rsidRDefault="008561F0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копию свидетельства о государственной регистрации юридического лица;</w:t>
      </w:r>
    </w:p>
    <w:p w:rsidR="008561F0" w:rsidRPr="00C20AFD" w:rsidRDefault="008561F0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юридических лиц, выданную не ранее чем за месяц до ее предоставления;</w:t>
      </w:r>
    </w:p>
    <w:p w:rsidR="008561F0" w:rsidRPr="00C20AFD" w:rsidRDefault="008561F0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копии лицензий на виды деятельности, осуществляемые претендентом (в случаях, если законодательством Российской Федерации предусмотрено, что указанная деятельность осуществляется на основании лицензии);</w:t>
      </w:r>
    </w:p>
    <w:p w:rsidR="008561F0" w:rsidRPr="00801EFB" w:rsidRDefault="008561F0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копии бухгалтерских балансов  и отчетов о прибылях и убытках, заверенные руководителем и главным бухгалтером и скрепленные печатью организации, с отметкой о приеме налоговой службы за последний отчетный период и за аналогичный отчетный период предыдущего года;</w:t>
      </w:r>
    </w:p>
    <w:p w:rsidR="008561F0" w:rsidRPr="00C20AFD" w:rsidRDefault="008561F0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 xml:space="preserve">справки об отсутствии просроченной задолженности по уплате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обязательных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платежей в бюджетную систему Российской Федерации из всех налоговых органов,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 xml:space="preserve">которых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претендент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 xml:space="preserve"> состоит на учете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 xml:space="preserve">(в том числе по месту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нахождения принадлежащего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 xml:space="preserve">ему недвижимого имущества и транспортных средств),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и справки из территориального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управления Ростехнадзора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 xml:space="preserve"> об отсутствии просроченной задолженности по уплате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негативное воздействие на окружающую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20AFD">
        <w:rPr>
          <w:rFonts w:ascii="Times New Roman" w:hAnsi="Times New Roman" w:cs="Times New Roman"/>
          <w:sz w:val="24"/>
          <w:szCs w:val="24"/>
        </w:rPr>
        <w:t xml:space="preserve"> среду (в том случае, если претендент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 xml:space="preserve">плательщиком указанного платежа), выданные не ранее чем за один месяц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до ее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представления</w:t>
      </w:r>
      <w:r w:rsidRPr="00C20AFD">
        <w:rPr>
          <w:rFonts w:ascii="Times New Roman" w:hAnsi="Times New Roman" w:cs="Times New Roman"/>
          <w:sz w:val="24"/>
          <w:szCs w:val="24"/>
        </w:rPr>
        <w:t>;</w:t>
      </w:r>
    </w:p>
    <w:p w:rsidR="008561F0" w:rsidRPr="00801EFB" w:rsidRDefault="008561F0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списки кредиторов и дебиторов с указанием сумм на последнюю отчетную дату;</w:t>
      </w:r>
    </w:p>
    <w:p w:rsidR="008561F0" w:rsidRPr="00C20AFD" w:rsidRDefault="008561F0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проект кредитного договора (соглашения, договора займа) с кредитной или иной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организацией, предоставляющей кредит претенденту;</w:t>
      </w:r>
    </w:p>
    <w:p w:rsidR="008561F0" w:rsidRPr="00801EFB" w:rsidRDefault="008561F0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документы, подтверждающие наличие предлагаемого претендентом обеспечения исполнения регрессных обязательств по гарантии.</w:t>
      </w:r>
    </w:p>
    <w:p w:rsidR="008561F0" w:rsidRPr="00801EFB" w:rsidRDefault="008561F0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801EFB">
        <w:rPr>
          <w:rFonts w:ascii="Times New Roman" w:hAnsi="Times New Roman" w:cs="Times New Roman"/>
          <w:sz w:val="24"/>
          <w:szCs w:val="24"/>
        </w:rPr>
        <w:t>2. В случае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01EFB">
        <w:rPr>
          <w:rFonts w:ascii="Times New Roman" w:hAnsi="Times New Roman" w:cs="Times New Roman"/>
          <w:sz w:val="24"/>
          <w:szCs w:val="24"/>
        </w:rPr>
        <w:t xml:space="preserve"> если претендентом на получение гарантии в обеспечение обязательств перед бенефициаром является муниципальное образование, то муниципальное образование, помимо заявки на получение гарантии с указанием ее предполагаемого размера, срока и целевого назначения, представляет в адрес финансово-экономического отдела администрации Терского района  справку о плановых и фактических годовых и последнего отчетного периода значениях:</w:t>
      </w:r>
    </w:p>
    <w:p w:rsidR="008561F0" w:rsidRPr="00801EFB" w:rsidRDefault="008561F0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дефицита местного бюджета;</w:t>
      </w:r>
    </w:p>
    <w:p w:rsidR="008561F0" w:rsidRPr="00801EFB" w:rsidRDefault="008561F0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объема муниципального долга;</w:t>
      </w:r>
    </w:p>
    <w:p w:rsidR="008561F0" w:rsidRPr="00801EFB" w:rsidRDefault="008561F0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расходов по обслуживанию муниципального долга.</w:t>
      </w:r>
    </w:p>
    <w:p w:rsidR="008561F0" w:rsidRDefault="008561F0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25EC">
        <w:rPr>
          <w:rFonts w:ascii="Times New Roman" w:hAnsi="Times New Roman" w:cs="Times New Roman"/>
          <w:sz w:val="24"/>
          <w:szCs w:val="24"/>
        </w:rPr>
        <w:t xml:space="preserve">3.3. </w:t>
      </w:r>
      <w:r w:rsidRPr="00801EFB">
        <w:rPr>
          <w:rFonts w:ascii="Times New Roman" w:hAnsi="Times New Roman" w:cs="Times New Roman"/>
          <w:sz w:val="24"/>
          <w:szCs w:val="24"/>
        </w:rPr>
        <w:t>Финансово-экономический отдел администрации Терского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 xml:space="preserve"> в течение 15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3325EC">
        <w:rPr>
          <w:rFonts w:ascii="Times New Roman" w:hAnsi="Times New Roman" w:cs="Times New Roman"/>
          <w:sz w:val="24"/>
          <w:szCs w:val="24"/>
        </w:rPr>
        <w:t>ассматривает поступившую заявку на получение гарантии, проверяет соответствие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>представленных документов требованиям настоящего Порядка, осуществляет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>предварительную проверку финансового состояния претендента, оценивает надежность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>(ликвидность) банковской гарантии, поручительства при условии предоставления 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>обеспечение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61F0" w:rsidRPr="00801EFB" w:rsidRDefault="008561F0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В случае необходимости  финансово-экономический отдел администрации Терского 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вправе запросить у претендента дополнительную информацию и документы, необходимые для рассмотрения вопроса о предоставлении гарантии.</w:t>
      </w:r>
    </w:p>
    <w:p w:rsidR="008561F0" w:rsidRDefault="008561F0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325EC">
        <w:rPr>
          <w:rFonts w:ascii="Times New Roman" w:hAnsi="Times New Roman" w:cs="Times New Roman"/>
          <w:sz w:val="24"/>
          <w:szCs w:val="24"/>
        </w:rPr>
        <w:t>одготовленные материалы</w:t>
      </w:r>
      <w:r>
        <w:rPr>
          <w:rFonts w:ascii="Times New Roman" w:hAnsi="Times New Roman" w:cs="Times New Roman"/>
          <w:sz w:val="24"/>
          <w:szCs w:val="24"/>
        </w:rPr>
        <w:t xml:space="preserve"> ф</w:t>
      </w:r>
      <w:r w:rsidRPr="00801EFB">
        <w:rPr>
          <w:rFonts w:ascii="Times New Roman" w:hAnsi="Times New Roman" w:cs="Times New Roman"/>
          <w:sz w:val="24"/>
          <w:szCs w:val="24"/>
        </w:rPr>
        <w:t>инансово-экономический отдел администрации Терского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направляет </w:t>
      </w:r>
      <w:r w:rsidRPr="003325EC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325EC">
        <w:rPr>
          <w:rFonts w:ascii="Times New Roman" w:hAnsi="Times New Roman" w:cs="Times New Roman"/>
          <w:sz w:val="24"/>
          <w:szCs w:val="24"/>
        </w:rPr>
        <w:t>Комиссию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61F0" w:rsidRPr="003325EC" w:rsidRDefault="008561F0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25EC">
        <w:rPr>
          <w:rFonts w:ascii="Times New Roman" w:hAnsi="Times New Roman" w:cs="Times New Roman"/>
          <w:sz w:val="24"/>
          <w:szCs w:val="24"/>
        </w:rPr>
        <w:t>Комиссия в течении 30 дней принимает решение с рекомендацией о принятии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325EC">
        <w:rPr>
          <w:rFonts w:ascii="Times New Roman" w:hAnsi="Times New Roman" w:cs="Times New Roman"/>
          <w:sz w:val="24"/>
          <w:szCs w:val="24"/>
        </w:rPr>
        <w:t>обеспечения или необходимости замены обеспечения, в связи с его низкой ликвидностью.</w:t>
      </w:r>
    </w:p>
    <w:p w:rsidR="008561F0" w:rsidRDefault="008561F0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Основанием  для  отказа  в предоставлении  гарантии являются:</w:t>
      </w:r>
    </w:p>
    <w:p w:rsidR="008561F0" w:rsidRDefault="008561F0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нахождение юридического лица в процессе реорганизации, ликвидации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несостоятельности (банкротства);</w:t>
      </w:r>
    </w:p>
    <w:p w:rsidR="008561F0" w:rsidRPr="00EE0ED7" w:rsidRDefault="008561F0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имеет превышение предельных значений дефицита местного бюджета, предельных объемов муниципального долга и расходов по его обслуживанию (д</w:t>
      </w:r>
      <w:r>
        <w:rPr>
          <w:rFonts w:ascii="Times New Roman" w:hAnsi="Times New Roman" w:cs="Times New Roman"/>
          <w:sz w:val="24"/>
          <w:szCs w:val="24"/>
        </w:rPr>
        <w:t>ля муниципальных образований);</w:t>
      </w:r>
    </w:p>
    <w:p w:rsidR="008561F0" w:rsidRPr="00EE0ED7" w:rsidRDefault="008561F0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обращение федерального государственного унитарного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предприятия;</w:t>
      </w:r>
    </w:p>
    <w:p w:rsidR="008561F0" w:rsidRPr="00EE0ED7" w:rsidRDefault="008561F0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 xml:space="preserve">наличие у претендента, его поручителей (гарантов) просроченной задолженности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уплате налогов и сборов в бюджеты всех уровней;</w:t>
      </w:r>
    </w:p>
    <w:p w:rsidR="008561F0" w:rsidRPr="00EE0ED7" w:rsidRDefault="008561F0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непредставление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 xml:space="preserve"> претендентом (за исключением случаев,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когда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E0ED7">
        <w:rPr>
          <w:rFonts w:ascii="Times New Roman" w:hAnsi="Times New Roman" w:cs="Times New Roman"/>
          <w:sz w:val="24"/>
          <w:szCs w:val="24"/>
        </w:rPr>
        <w:t xml:space="preserve"> гарантия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предоставляется без права регрессного требования) обеспечения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 xml:space="preserve">принципала по удовлетворению регрессного требования к принципалу в связи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исполнением в полном объеме или в какой-либо части гарантии;</w:t>
      </w:r>
    </w:p>
    <w:p w:rsidR="008561F0" w:rsidRPr="00EE0ED7" w:rsidRDefault="008561F0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непредставление в полном объеме документов, перечисленных в подпункте 3.1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настоящего Порядка;</w:t>
      </w:r>
    </w:p>
    <w:p w:rsidR="008561F0" w:rsidRDefault="008561F0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неудовлетворительное финансовое состояние претендента, его поручителей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(гарантов);</w:t>
      </w:r>
    </w:p>
    <w:p w:rsidR="008561F0" w:rsidRPr="00EE0ED7" w:rsidRDefault="008561F0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решение Комиссии с рекомендацией о необходимости замены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E0ED7">
        <w:rPr>
          <w:rFonts w:ascii="Times New Roman" w:hAnsi="Times New Roman" w:cs="Times New Roman"/>
          <w:sz w:val="24"/>
          <w:szCs w:val="24"/>
        </w:rPr>
        <w:t xml:space="preserve"> предоставляемого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обес</w:t>
      </w:r>
      <w:r>
        <w:rPr>
          <w:rFonts w:ascii="Times New Roman" w:hAnsi="Times New Roman" w:cs="Times New Roman"/>
          <w:sz w:val="24"/>
          <w:szCs w:val="24"/>
        </w:rPr>
        <w:t>печения исполнения обязательств.</w:t>
      </w:r>
    </w:p>
    <w:p w:rsidR="008561F0" w:rsidRPr="00801EFB" w:rsidRDefault="008561F0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Pr="00801EFB">
        <w:rPr>
          <w:rFonts w:ascii="Times New Roman" w:hAnsi="Times New Roman" w:cs="Times New Roman"/>
          <w:sz w:val="24"/>
          <w:szCs w:val="24"/>
        </w:rPr>
        <w:t>. Решение о предоставлении гарантии принимается администрацией Терского района путем издания распоряжения, подготовка проекта которого производится финансово-экономическим отделом  администрации Терского   района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 в случае его положительного заключения о возможности предоставления претенденту гарантии.</w:t>
      </w:r>
    </w:p>
    <w:p w:rsidR="008561F0" w:rsidRPr="00801EFB" w:rsidRDefault="008561F0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В распоряжении администрации Терского района   о предоставлении гарантии указываются:</w:t>
      </w:r>
    </w:p>
    <w:p w:rsidR="008561F0" w:rsidRPr="00801EFB" w:rsidRDefault="008561F0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получателя гарантии;</w:t>
      </w:r>
    </w:p>
    <w:p w:rsidR="008561F0" w:rsidRPr="00801EFB" w:rsidRDefault="008561F0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принципала;</w:t>
      </w:r>
    </w:p>
    <w:p w:rsidR="008561F0" w:rsidRPr="00801EFB" w:rsidRDefault="008561F0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обязательство, в обеспечение которого выдается гарантия;</w:t>
      </w:r>
    </w:p>
    <w:p w:rsidR="008561F0" w:rsidRPr="00801EFB" w:rsidRDefault="008561F0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объем обязательств гаранта по гарантии;</w:t>
      </w:r>
    </w:p>
    <w:p w:rsidR="008561F0" w:rsidRPr="00801EFB" w:rsidRDefault="008561F0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срок действия гарантии;</w:t>
      </w:r>
    </w:p>
    <w:p w:rsidR="008561F0" w:rsidRPr="00801EFB" w:rsidRDefault="008561F0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наличие или отсутствие права регрессного требования гаранта к принципалу о возмещении сумм, уплаченных гарантом бенефициару по гарантии.</w:t>
      </w:r>
    </w:p>
    <w:p w:rsidR="008561F0" w:rsidRPr="00801EFB" w:rsidRDefault="008561F0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561F0" w:rsidRPr="00801EFB" w:rsidRDefault="008561F0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4. ИСПОЛНЕНИЕ ОБЯЗАТЕЛЬСТВ ПО ПРЕДОСТАВЛЕННЫМ ГАРАНТИЯМ</w:t>
      </w:r>
    </w:p>
    <w:p w:rsidR="008561F0" w:rsidRPr="00801EFB" w:rsidRDefault="008561F0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Исполнение гарантии ведет к возникновению у  администрации Терского района  права требования в порядке регресса возмещения сумм, уплаченных бенефициару по гарантии, к лицу, предоставившему обеспечение исполнения обязательств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принципала.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1EFB">
        <w:rPr>
          <w:rFonts w:ascii="Times New Roman" w:hAnsi="Times New Roman" w:cs="Times New Roman"/>
          <w:sz w:val="24"/>
          <w:szCs w:val="24"/>
        </w:rPr>
        <w:t xml:space="preserve">2. Если исполнение гарантом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01EFB">
        <w:rPr>
          <w:rFonts w:ascii="Times New Roman" w:hAnsi="Times New Roman" w:cs="Times New Roman"/>
          <w:sz w:val="24"/>
          <w:szCs w:val="24"/>
        </w:rPr>
        <w:t xml:space="preserve">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принципалу, исполнение таких гарантий учитывается в источниках финансирования дефицита 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801EFB">
        <w:rPr>
          <w:rFonts w:ascii="Times New Roman" w:hAnsi="Times New Roman" w:cs="Times New Roman"/>
          <w:sz w:val="24"/>
          <w:szCs w:val="24"/>
        </w:rPr>
        <w:t>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Терский район </w:t>
      </w:r>
      <w:r w:rsidRPr="00801EFB">
        <w:rPr>
          <w:rFonts w:ascii="Times New Roman" w:hAnsi="Times New Roman" w:cs="Times New Roman"/>
          <w:sz w:val="24"/>
          <w:szCs w:val="24"/>
        </w:rPr>
        <w:t xml:space="preserve"> как предоставление бюджетного кредита.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1EFB">
        <w:rPr>
          <w:rFonts w:ascii="Times New Roman" w:hAnsi="Times New Roman" w:cs="Times New Roman"/>
          <w:sz w:val="24"/>
          <w:szCs w:val="24"/>
        </w:rPr>
        <w:t xml:space="preserve">3. Если исполнение гарантом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01EFB">
        <w:rPr>
          <w:rFonts w:ascii="Times New Roman" w:hAnsi="Times New Roman" w:cs="Times New Roman"/>
          <w:sz w:val="24"/>
          <w:szCs w:val="24"/>
        </w:rPr>
        <w:t xml:space="preserve"> гарантии не ведет к возникновению права регрессного требования гаранта к принципалу и не обусловлено уступкой гаранту прав требования бенефициара к принципалу, исполнение таких гарантий подлежит отражению в составе расходов бюджета</w:t>
      </w:r>
      <w:r w:rsidRPr="004237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8561F0" w:rsidRPr="00801EFB" w:rsidRDefault="008561F0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561F0" w:rsidRPr="00801EFB" w:rsidRDefault="008561F0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5. УЧЕТ И КОНТРОЛЬ ПРЕДОСТАВЛЕННЫХ ГАРАНТИЙ</w:t>
      </w:r>
    </w:p>
    <w:p w:rsidR="008561F0" w:rsidRPr="00801EFB" w:rsidRDefault="008561F0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Общая сумма предоставленных гарантий включается в состав муниципального  долга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801EFB">
        <w:rPr>
          <w:rFonts w:ascii="Times New Roman" w:hAnsi="Times New Roman" w:cs="Times New Roman"/>
          <w:sz w:val="24"/>
          <w:szCs w:val="24"/>
        </w:rPr>
        <w:t>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   как вид долгового обязательства.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01EFB">
        <w:rPr>
          <w:rFonts w:ascii="Times New Roman" w:hAnsi="Times New Roman" w:cs="Times New Roman"/>
          <w:sz w:val="24"/>
          <w:szCs w:val="24"/>
        </w:rPr>
        <w:t>2. Финансово-экономический отдел  администрации Терского   района  ведет учет предоставленных гарантий, исполнения обязательств принципала, обеспеченных гарантиями, а также учет осуществления гарантом платежей по предоставленным гарантиям.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01EFB">
        <w:rPr>
          <w:rFonts w:ascii="Times New Roman" w:hAnsi="Times New Roman" w:cs="Times New Roman"/>
          <w:sz w:val="24"/>
          <w:szCs w:val="24"/>
        </w:rPr>
        <w:t>3. При исполнении (полном или частичном) обязательств перед бенефициаром на соответствующую сумму сокращается  муниципальный долг  Терского района.</w:t>
      </w:r>
    </w:p>
    <w:p w:rsidR="008561F0" w:rsidRPr="00801EFB" w:rsidRDefault="008561F0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01EFB">
        <w:rPr>
          <w:rFonts w:ascii="Times New Roman" w:hAnsi="Times New Roman" w:cs="Times New Roman"/>
          <w:sz w:val="24"/>
          <w:szCs w:val="24"/>
        </w:rPr>
        <w:t>4.  Финансово-экономический отдел  администрации Терского   района  вправе осуществлять проверку финансового состояния получателя гарантии и целевого характера использования гарантии.</w:t>
      </w:r>
    </w:p>
    <w:sectPr w:rsidR="008561F0" w:rsidRPr="00801EFB" w:rsidSect="00BF06AE">
      <w:footerReference w:type="default" r:id="rId6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1F0" w:rsidRDefault="008561F0" w:rsidP="00CC3162">
      <w:pPr>
        <w:spacing w:after="0" w:line="240" w:lineRule="auto"/>
      </w:pPr>
      <w:r>
        <w:separator/>
      </w:r>
    </w:p>
  </w:endnote>
  <w:endnote w:type="continuationSeparator" w:id="1">
    <w:p w:rsidR="008561F0" w:rsidRDefault="008561F0" w:rsidP="00CC3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1F0" w:rsidRDefault="008561F0" w:rsidP="00E43E67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8561F0" w:rsidRDefault="008561F0" w:rsidP="00FC4AB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1F0" w:rsidRDefault="008561F0" w:rsidP="00CC3162">
      <w:pPr>
        <w:spacing w:after="0" w:line="240" w:lineRule="auto"/>
      </w:pPr>
      <w:r>
        <w:separator/>
      </w:r>
    </w:p>
  </w:footnote>
  <w:footnote w:type="continuationSeparator" w:id="1">
    <w:p w:rsidR="008561F0" w:rsidRDefault="008561F0" w:rsidP="00CC31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758"/>
    <w:rsid w:val="000B1C3C"/>
    <w:rsid w:val="001033DE"/>
    <w:rsid w:val="002E4C41"/>
    <w:rsid w:val="002F261D"/>
    <w:rsid w:val="003325EC"/>
    <w:rsid w:val="003B1195"/>
    <w:rsid w:val="0042374D"/>
    <w:rsid w:val="00444BD1"/>
    <w:rsid w:val="005474B6"/>
    <w:rsid w:val="00617758"/>
    <w:rsid w:val="00647C0C"/>
    <w:rsid w:val="00652C96"/>
    <w:rsid w:val="00751726"/>
    <w:rsid w:val="007B524D"/>
    <w:rsid w:val="007D6369"/>
    <w:rsid w:val="00801EFB"/>
    <w:rsid w:val="008561F0"/>
    <w:rsid w:val="009901F1"/>
    <w:rsid w:val="00A40429"/>
    <w:rsid w:val="00A43127"/>
    <w:rsid w:val="00AA637B"/>
    <w:rsid w:val="00AD4271"/>
    <w:rsid w:val="00B13800"/>
    <w:rsid w:val="00BF06AE"/>
    <w:rsid w:val="00C20AFD"/>
    <w:rsid w:val="00C31E86"/>
    <w:rsid w:val="00CC3162"/>
    <w:rsid w:val="00E43E67"/>
    <w:rsid w:val="00EC5552"/>
    <w:rsid w:val="00EE0ED7"/>
    <w:rsid w:val="00F335FA"/>
    <w:rsid w:val="00FC4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16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1775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6177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17758"/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rsid w:val="00B1380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</w:style>
  <w:style w:type="character" w:styleId="PageNumber">
    <w:name w:val="page number"/>
    <w:basedOn w:val="DefaultParagraphFont"/>
    <w:uiPriority w:val="99"/>
    <w:rsid w:val="00FC4AB0"/>
  </w:style>
  <w:style w:type="paragraph" w:styleId="BalloonText">
    <w:name w:val="Balloon Text"/>
    <w:basedOn w:val="Normal"/>
    <w:link w:val="BalloonTextChar"/>
    <w:uiPriority w:val="99"/>
    <w:semiHidden/>
    <w:rsid w:val="00BF0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06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Pages>5</Pages>
  <Words>2283</Words>
  <Characters>13018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2012-11-13T12:36:00Z</cp:lastPrinted>
  <dcterms:created xsi:type="dcterms:W3CDTF">2011-12-22T14:34:00Z</dcterms:created>
  <dcterms:modified xsi:type="dcterms:W3CDTF">2012-12-26T16:56:00Z</dcterms:modified>
</cp:coreProperties>
</file>